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BC8" w:rsidRDefault="00F21BC8" w:rsidP="00F21BC8">
      <w:pPr>
        <w:spacing w:line="480" w:lineRule="auto"/>
        <w:ind w:firstLine="720"/>
        <w:rPr>
          <w:rFonts w:ascii="Times New Roman" w:hAnsi="Times New Roman" w:cs="Times New Roman"/>
          <w:sz w:val="24"/>
          <w:szCs w:val="24"/>
        </w:rPr>
      </w:pPr>
    </w:p>
    <w:p w:rsidR="00CB146E" w:rsidRDefault="00CB146E" w:rsidP="00F21BC8">
      <w:pPr>
        <w:spacing w:line="480" w:lineRule="auto"/>
        <w:ind w:firstLine="720"/>
        <w:rPr>
          <w:rFonts w:ascii="Times New Roman" w:hAnsi="Times New Roman" w:cs="Times New Roman"/>
          <w:sz w:val="24"/>
          <w:szCs w:val="24"/>
        </w:rPr>
      </w:pPr>
    </w:p>
    <w:p w:rsidR="00CB146E" w:rsidRPr="00F21BC8" w:rsidRDefault="00CB146E" w:rsidP="00F21BC8">
      <w:pPr>
        <w:spacing w:line="480" w:lineRule="auto"/>
        <w:ind w:firstLine="720"/>
        <w:rPr>
          <w:rFonts w:ascii="Times New Roman" w:hAnsi="Times New Roman" w:cs="Times New Roman"/>
          <w:sz w:val="24"/>
          <w:szCs w:val="24"/>
        </w:rPr>
      </w:pPr>
    </w:p>
    <w:p w:rsidR="00F21BC8" w:rsidRPr="00F21BC8" w:rsidRDefault="00F21BC8" w:rsidP="00F21BC8">
      <w:pPr>
        <w:spacing w:line="480" w:lineRule="auto"/>
        <w:ind w:firstLine="720"/>
        <w:rPr>
          <w:rFonts w:ascii="Times New Roman" w:hAnsi="Times New Roman" w:cs="Times New Roman"/>
          <w:sz w:val="24"/>
          <w:szCs w:val="24"/>
        </w:rPr>
      </w:pPr>
    </w:p>
    <w:p w:rsidR="00F21BC8" w:rsidRPr="00F21BC8" w:rsidRDefault="00F21BC8" w:rsidP="00F21BC8">
      <w:pPr>
        <w:spacing w:line="480" w:lineRule="auto"/>
        <w:ind w:firstLine="720"/>
        <w:rPr>
          <w:rFonts w:ascii="Times New Roman" w:hAnsi="Times New Roman" w:cs="Times New Roman"/>
          <w:sz w:val="24"/>
          <w:szCs w:val="24"/>
        </w:rPr>
      </w:pPr>
    </w:p>
    <w:p w:rsidR="00F21BC8" w:rsidRPr="00F21BC8" w:rsidRDefault="00F21BC8" w:rsidP="00F21BC8">
      <w:pPr>
        <w:spacing w:line="480" w:lineRule="auto"/>
        <w:ind w:firstLine="720"/>
        <w:rPr>
          <w:rFonts w:ascii="Times New Roman" w:hAnsi="Times New Roman" w:cs="Times New Roman"/>
          <w:sz w:val="24"/>
          <w:szCs w:val="24"/>
        </w:rPr>
      </w:pPr>
    </w:p>
    <w:p w:rsidR="00F21BC8" w:rsidRPr="00F21BC8" w:rsidRDefault="00F21BC8" w:rsidP="00F21BC8">
      <w:pPr>
        <w:spacing w:line="480" w:lineRule="auto"/>
        <w:ind w:firstLine="720"/>
        <w:rPr>
          <w:rFonts w:ascii="Times New Roman" w:hAnsi="Times New Roman" w:cs="Times New Roman"/>
          <w:sz w:val="24"/>
          <w:szCs w:val="24"/>
        </w:rPr>
      </w:pPr>
    </w:p>
    <w:p w:rsidR="00F21BC8" w:rsidRPr="00F21BC8" w:rsidRDefault="00F21BC8" w:rsidP="00F21BC8">
      <w:pPr>
        <w:spacing w:line="480" w:lineRule="auto"/>
        <w:ind w:firstLine="720"/>
        <w:rPr>
          <w:rFonts w:ascii="Times New Roman" w:hAnsi="Times New Roman" w:cs="Times New Roman"/>
          <w:sz w:val="24"/>
          <w:szCs w:val="24"/>
        </w:rPr>
      </w:pPr>
    </w:p>
    <w:p w:rsidR="00F21BC8" w:rsidRPr="00F21BC8" w:rsidRDefault="00F21BC8" w:rsidP="00F21BC8">
      <w:pPr>
        <w:spacing w:line="480" w:lineRule="auto"/>
        <w:jc w:val="center"/>
        <w:rPr>
          <w:rFonts w:ascii="Times New Roman" w:hAnsi="Times New Roman" w:cs="Times New Roman"/>
          <w:sz w:val="24"/>
          <w:szCs w:val="24"/>
        </w:rPr>
      </w:pPr>
      <w:r w:rsidRPr="00F21BC8">
        <w:rPr>
          <w:rFonts w:ascii="Times New Roman" w:hAnsi="Times New Roman" w:cs="Times New Roman"/>
          <w:sz w:val="24"/>
          <w:szCs w:val="24"/>
        </w:rPr>
        <w:t>Evaluation Paradigms.</w:t>
      </w:r>
    </w:p>
    <w:p w:rsidR="00F21BC8" w:rsidRPr="00F21BC8" w:rsidRDefault="00F21BC8" w:rsidP="00F21BC8">
      <w:pPr>
        <w:spacing w:line="480" w:lineRule="auto"/>
        <w:jc w:val="center"/>
        <w:rPr>
          <w:rFonts w:ascii="Times New Roman" w:hAnsi="Times New Roman" w:cs="Times New Roman"/>
          <w:sz w:val="24"/>
          <w:szCs w:val="24"/>
        </w:rPr>
      </w:pPr>
      <w:r w:rsidRPr="00F21BC8">
        <w:rPr>
          <w:rFonts w:ascii="Times New Roman" w:hAnsi="Times New Roman" w:cs="Times New Roman"/>
          <w:sz w:val="24"/>
          <w:szCs w:val="24"/>
        </w:rPr>
        <w:t>Name.</w:t>
      </w:r>
    </w:p>
    <w:p w:rsidR="00F21BC8" w:rsidRPr="00F21BC8" w:rsidRDefault="00F21BC8" w:rsidP="00F21BC8">
      <w:pPr>
        <w:spacing w:line="480" w:lineRule="auto"/>
        <w:jc w:val="center"/>
        <w:rPr>
          <w:rFonts w:ascii="Times New Roman" w:hAnsi="Times New Roman" w:cs="Times New Roman"/>
          <w:sz w:val="24"/>
          <w:szCs w:val="24"/>
        </w:rPr>
      </w:pPr>
      <w:r w:rsidRPr="00F21BC8">
        <w:rPr>
          <w:rFonts w:ascii="Times New Roman" w:hAnsi="Times New Roman" w:cs="Times New Roman"/>
          <w:sz w:val="24"/>
          <w:szCs w:val="24"/>
        </w:rPr>
        <w:t>Institution.</w:t>
      </w:r>
    </w:p>
    <w:p w:rsidR="00F21BC8" w:rsidRPr="00F21BC8" w:rsidRDefault="00F21BC8" w:rsidP="00F21BC8">
      <w:pPr>
        <w:spacing w:line="480" w:lineRule="auto"/>
        <w:jc w:val="center"/>
        <w:rPr>
          <w:rFonts w:ascii="Times New Roman" w:hAnsi="Times New Roman" w:cs="Times New Roman"/>
          <w:sz w:val="24"/>
          <w:szCs w:val="24"/>
        </w:rPr>
      </w:pPr>
      <w:r w:rsidRPr="00F21BC8">
        <w:rPr>
          <w:rFonts w:ascii="Times New Roman" w:hAnsi="Times New Roman" w:cs="Times New Roman"/>
          <w:sz w:val="24"/>
          <w:szCs w:val="24"/>
        </w:rPr>
        <w:t>Date.</w:t>
      </w:r>
    </w:p>
    <w:p w:rsidR="00F21BC8" w:rsidRPr="00F21BC8" w:rsidRDefault="00F21BC8" w:rsidP="00F21BC8">
      <w:pPr>
        <w:spacing w:line="480" w:lineRule="auto"/>
        <w:ind w:firstLine="720"/>
        <w:rPr>
          <w:rFonts w:ascii="Times New Roman" w:hAnsi="Times New Roman" w:cs="Times New Roman"/>
          <w:sz w:val="24"/>
          <w:szCs w:val="24"/>
        </w:rPr>
      </w:pPr>
    </w:p>
    <w:p w:rsidR="00F21BC8" w:rsidRPr="00F21BC8" w:rsidRDefault="00F21BC8" w:rsidP="00F21BC8">
      <w:pPr>
        <w:spacing w:line="480" w:lineRule="auto"/>
        <w:ind w:firstLine="720"/>
        <w:rPr>
          <w:rFonts w:ascii="Times New Roman" w:hAnsi="Times New Roman" w:cs="Times New Roman"/>
          <w:sz w:val="24"/>
          <w:szCs w:val="24"/>
        </w:rPr>
      </w:pPr>
    </w:p>
    <w:p w:rsidR="00F21BC8" w:rsidRPr="00F21BC8" w:rsidRDefault="00F21BC8" w:rsidP="00F21BC8">
      <w:pPr>
        <w:spacing w:line="480" w:lineRule="auto"/>
        <w:ind w:firstLine="720"/>
        <w:rPr>
          <w:rFonts w:ascii="Times New Roman" w:hAnsi="Times New Roman" w:cs="Times New Roman"/>
          <w:sz w:val="24"/>
          <w:szCs w:val="24"/>
        </w:rPr>
      </w:pPr>
    </w:p>
    <w:p w:rsidR="00F21BC8" w:rsidRPr="00F21BC8" w:rsidRDefault="00F21BC8" w:rsidP="00F21BC8">
      <w:pPr>
        <w:spacing w:line="480" w:lineRule="auto"/>
        <w:ind w:firstLine="720"/>
        <w:rPr>
          <w:rFonts w:ascii="Times New Roman" w:hAnsi="Times New Roman" w:cs="Times New Roman"/>
          <w:sz w:val="24"/>
          <w:szCs w:val="24"/>
        </w:rPr>
      </w:pPr>
    </w:p>
    <w:p w:rsidR="00F21BC8" w:rsidRPr="00F21BC8" w:rsidRDefault="00F21BC8" w:rsidP="00F21BC8">
      <w:pPr>
        <w:spacing w:line="480" w:lineRule="auto"/>
        <w:ind w:firstLine="720"/>
        <w:rPr>
          <w:rFonts w:ascii="Times New Roman" w:hAnsi="Times New Roman" w:cs="Times New Roman"/>
          <w:sz w:val="24"/>
          <w:szCs w:val="24"/>
        </w:rPr>
      </w:pPr>
    </w:p>
    <w:p w:rsidR="00F21BC8" w:rsidRDefault="00F21BC8" w:rsidP="00F21BC8">
      <w:pPr>
        <w:spacing w:line="480" w:lineRule="auto"/>
        <w:rPr>
          <w:rFonts w:ascii="Times New Roman" w:hAnsi="Times New Roman" w:cs="Times New Roman"/>
          <w:sz w:val="24"/>
          <w:szCs w:val="24"/>
        </w:rPr>
      </w:pPr>
    </w:p>
    <w:p w:rsidR="00F21BC8" w:rsidRPr="00CB146E" w:rsidRDefault="00F21BC8" w:rsidP="00F21BC8">
      <w:pPr>
        <w:spacing w:line="480" w:lineRule="auto"/>
        <w:jc w:val="center"/>
        <w:rPr>
          <w:rFonts w:ascii="Times New Roman" w:hAnsi="Times New Roman" w:cs="Times New Roman"/>
          <w:sz w:val="24"/>
          <w:szCs w:val="24"/>
        </w:rPr>
      </w:pPr>
      <w:r w:rsidRPr="00CB146E">
        <w:rPr>
          <w:rFonts w:ascii="Times New Roman" w:hAnsi="Times New Roman" w:cs="Times New Roman"/>
          <w:sz w:val="24"/>
          <w:szCs w:val="24"/>
        </w:rPr>
        <w:lastRenderedPageBreak/>
        <w:t>Evaluation Paradigms.</w:t>
      </w:r>
    </w:p>
    <w:p w:rsidR="00F21BC8" w:rsidRPr="00F21BC8" w:rsidRDefault="00F21BC8" w:rsidP="00F21BC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F21BC8" w:rsidRPr="00F21BC8" w:rsidRDefault="00F21BC8" w:rsidP="00F21BC8">
      <w:pPr>
        <w:spacing w:line="480" w:lineRule="auto"/>
        <w:ind w:firstLine="720"/>
        <w:rPr>
          <w:rFonts w:ascii="Times New Roman" w:hAnsi="Times New Roman" w:cs="Times New Roman"/>
          <w:sz w:val="24"/>
          <w:szCs w:val="24"/>
        </w:rPr>
      </w:pPr>
      <w:r w:rsidRPr="00F21BC8">
        <w:rPr>
          <w:rFonts w:ascii="Times New Roman" w:hAnsi="Times New Roman" w:cs="Times New Roman"/>
          <w:sz w:val="24"/>
          <w:szCs w:val="24"/>
        </w:rPr>
        <w:t>All the research work requires evaluation of its outcomes. Evaluation is a profession that uses approved methodologies to deliver useful first-hand evidence about public entities in decision making. An excellent evaluator should uphold high levels of credibility and high attention to stakeholders. Evaluation paradigms encompass a set of beliefs which guide any type of evaluation, whether summative of formative hence aiding in problem-solving (Mertens, &amp; Wilson, 2018). The process is done quickly</w:t>
      </w:r>
      <w:bookmarkStart w:id="0" w:name="_GoBack"/>
      <w:bookmarkEnd w:id="0"/>
      <w:r w:rsidRPr="00F21BC8">
        <w:rPr>
          <w:rFonts w:ascii="Times New Roman" w:hAnsi="Times New Roman" w:cs="Times New Roman"/>
          <w:sz w:val="24"/>
          <w:szCs w:val="24"/>
        </w:rPr>
        <w:t xml:space="preserve">, and it involves the designers getting immediate feedback from consultants to examining their ideas and </w:t>
      </w:r>
      <w:r w:rsidR="000024C1" w:rsidRPr="00F21BC8">
        <w:rPr>
          <w:rFonts w:ascii="Times New Roman" w:hAnsi="Times New Roman" w:cs="Times New Roman"/>
          <w:sz w:val="24"/>
          <w:szCs w:val="24"/>
        </w:rPr>
        <w:t>relates</w:t>
      </w:r>
      <w:r w:rsidRPr="00F21BC8">
        <w:rPr>
          <w:rFonts w:ascii="Times New Roman" w:hAnsi="Times New Roman" w:cs="Times New Roman"/>
          <w:sz w:val="24"/>
          <w:szCs w:val="24"/>
        </w:rPr>
        <w:t xml:space="preserve"> them to the situation at hand. To get equipped on the relevant knowledge evaluation we look at the four types of paradigms, the applications of evaluation paradigms in criminal justice, their strengths and weaknesses, the similarities and differences in the paradigms evaluation and then comment on the best evaluation paradigms to apply in criminal justice.  </w:t>
      </w:r>
    </w:p>
    <w:p w:rsidR="00F21BC8" w:rsidRPr="00F21BC8" w:rsidRDefault="00F21BC8" w:rsidP="00F21BC8">
      <w:pPr>
        <w:spacing w:line="480" w:lineRule="auto"/>
        <w:jc w:val="center"/>
        <w:rPr>
          <w:rFonts w:ascii="Times New Roman" w:hAnsi="Times New Roman" w:cs="Times New Roman"/>
          <w:b/>
          <w:sz w:val="24"/>
          <w:szCs w:val="24"/>
        </w:rPr>
      </w:pPr>
      <w:r w:rsidRPr="00F21BC8">
        <w:rPr>
          <w:rFonts w:ascii="Times New Roman" w:hAnsi="Times New Roman" w:cs="Times New Roman"/>
          <w:b/>
          <w:sz w:val="24"/>
          <w:szCs w:val="24"/>
        </w:rPr>
        <w:t xml:space="preserve">Methods </w:t>
      </w:r>
      <w:r>
        <w:rPr>
          <w:rFonts w:ascii="Times New Roman" w:hAnsi="Times New Roman" w:cs="Times New Roman"/>
          <w:b/>
          <w:sz w:val="24"/>
          <w:szCs w:val="24"/>
        </w:rPr>
        <w:t>o</w:t>
      </w:r>
      <w:r w:rsidRPr="00F21BC8">
        <w:rPr>
          <w:rFonts w:ascii="Times New Roman" w:hAnsi="Times New Roman" w:cs="Times New Roman"/>
          <w:b/>
          <w:sz w:val="24"/>
          <w:szCs w:val="24"/>
        </w:rPr>
        <w:t>f Evaluation Paradigms.</w:t>
      </w:r>
    </w:p>
    <w:p w:rsidR="00F21BC8" w:rsidRPr="00F21BC8" w:rsidRDefault="00F21BC8" w:rsidP="00F21BC8">
      <w:pPr>
        <w:spacing w:line="480" w:lineRule="auto"/>
        <w:ind w:firstLine="720"/>
        <w:rPr>
          <w:rFonts w:ascii="Times New Roman" w:hAnsi="Times New Roman" w:cs="Times New Roman"/>
          <w:sz w:val="24"/>
          <w:szCs w:val="24"/>
        </w:rPr>
      </w:pPr>
      <w:r w:rsidRPr="00F21BC8">
        <w:rPr>
          <w:rFonts w:ascii="Times New Roman" w:hAnsi="Times New Roman" w:cs="Times New Roman"/>
          <w:sz w:val="24"/>
          <w:szCs w:val="24"/>
        </w:rPr>
        <w:t xml:space="preserve">The first method of evaluation paradigm is a post-positivist paradigm that holds onto the assumption that all human behaviors and actions are governed by a single reality free from the situations and individuals. Quantitative, correlational research and hypothesis testing approaches are used in </w:t>
      </w:r>
      <w:r w:rsidR="000024C1" w:rsidRPr="00F21BC8">
        <w:rPr>
          <w:rFonts w:ascii="Times New Roman" w:hAnsi="Times New Roman" w:cs="Times New Roman"/>
          <w:sz w:val="24"/>
          <w:szCs w:val="24"/>
        </w:rPr>
        <w:t>these paradigms</w:t>
      </w:r>
      <w:r w:rsidRPr="00F21BC8">
        <w:rPr>
          <w:rFonts w:ascii="Times New Roman" w:hAnsi="Times New Roman" w:cs="Times New Roman"/>
          <w:sz w:val="24"/>
          <w:szCs w:val="24"/>
        </w:rPr>
        <w:t xml:space="preserve"> since they limit biasness in the collection and interpretation of data. Secondly, a pragmatic paradigm which bases its assumptions on practical uses and effects of any</w:t>
      </w:r>
      <w:r>
        <w:rPr>
          <w:rFonts w:ascii="Times New Roman" w:hAnsi="Times New Roman" w:cs="Times New Roman"/>
          <w:sz w:val="24"/>
          <w:szCs w:val="24"/>
        </w:rPr>
        <w:t xml:space="preserve"> conception of ideas and belief </w:t>
      </w:r>
      <w:r w:rsidRPr="00F21BC8">
        <w:rPr>
          <w:rFonts w:ascii="Times New Roman" w:hAnsi="Times New Roman" w:cs="Times New Roman"/>
          <w:sz w:val="24"/>
          <w:szCs w:val="24"/>
        </w:rPr>
        <w:t xml:space="preserve">(Mertens, &amp; Wilson, 2018). Thirdly, constructivist paradigm, that recognizes evaluators are not only conscious of their value and systems influence their realities but also understand who they are. Lastly, the transformative paradigm admits various facts </w:t>
      </w:r>
      <w:r w:rsidRPr="00F21BC8">
        <w:rPr>
          <w:rFonts w:ascii="Times New Roman" w:hAnsi="Times New Roman" w:cs="Times New Roman"/>
          <w:sz w:val="24"/>
          <w:szCs w:val="24"/>
        </w:rPr>
        <w:lastRenderedPageBreak/>
        <w:t>shaped by different social-economic, cultural, political contexts, and the values associated with them. It helps in capturing the reality as lived by the marginalized and the privileged groups.</w:t>
      </w:r>
    </w:p>
    <w:p w:rsidR="00F21BC8" w:rsidRPr="00F21BC8" w:rsidRDefault="00F21BC8" w:rsidP="00F21BC8">
      <w:pPr>
        <w:spacing w:line="480" w:lineRule="auto"/>
        <w:jc w:val="center"/>
        <w:rPr>
          <w:rFonts w:ascii="Times New Roman" w:hAnsi="Times New Roman" w:cs="Times New Roman"/>
          <w:sz w:val="24"/>
          <w:szCs w:val="24"/>
        </w:rPr>
      </w:pPr>
      <w:r w:rsidRPr="00F21BC8">
        <w:rPr>
          <w:rFonts w:ascii="Times New Roman" w:hAnsi="Times New Roman" w:cs="Times New Roman"/>
          <w:b/>
          <w:sz w:val="24"/>
          <w:szCs w:val="24"/>
        </w:rPr>
        <w:t xml:space="preserve">Application </w:t>
      </w:r>
      <w:r>
        <w:rPr>
          <w:rFonts w:ascii="Times New Roman" w:hAnsi="Times New Roman" w:cs="Times New Roman"/>
          <w:b/>
          <w:sz w:val="24"/>
          <w:szCs w:val="24"/>
        </w:rPr>
        <w:t>of Evaluation Paradigms i</w:t>
      </w:r>
      <w:r w:rsidRPr="00F21BC8">
        <w:rPr>
          <w:rFonts w:ascii="Times New Roman" w:hAnsi="Times New Roman" w:cs="Times New Roman"/>
          <w:b/>
          <w:sz w:val="24"/>
          <w:szCs w:val="24"/>
        </w:rPr>
        <w:t>n Criminal Justice</w:t>
      </w:r>
      <w:r w:rsidRPr="00F21BC8">
        <w:rPr>
          <w:rFonts w:ascii="Times New Roman" w:hAnsi="Times New Roman" w:cs="Times New Roman"/>
          <w:sz w:val="24"/>
          <w:szCs w:val="24"/>
        </w:rPr>
        <w:t>.</w:t>
      </w:r>
    </w:p>
    <w:p w:rsidR="00F21BC8" w:rsidRPr="00F21BC8" w:rsidRDefault="00F21BC8" w:rsidP="00F21BC8">
      <w:pPr>
        <w:spacing w:line="480" w:lineRule="auto"/>
        <w:ind w:firstLine="720"/>
        <w:rPr>
          <w:rFonts w:ascii="Times New Roman" w:hAnsi="Times New Roman" w:cs="Times New Roman"/>
          <w:sz w:val="24"/>
          <w:szCs w:val="24"/>
        </w:rPr>
      </w:pPr>
      <w:r w:rsidRPr="00F21BC8">
        <w:rPr>
          <w:rFonts w:ascii="Times New Roman" w:hAnsi="Times New Roman" w:cs="Times New Roman"/>
          <w:sz w:val="24"/>
          <w:szCs w:val="24"/>
        </w:rPr>
        <w:t>The use of paradigms describes how criminals are determined, using the methodologies proposed by the public. This is based on the evaluation done on their actions hence helping in administering the right treatment to the criminal. The paradigms guide prosecutors in their work. For instance, the prosecutors can use the axiological assumption in post-paradigm in combination with methodological assumptions to conduct a comprehensive study on the criminals hence promoting justice (Mertens, &amp; Wilson, 2018). Again, evaluation paradigms promote ethical conducts in society as the public gives their opinions on what should be done to criminals. This democracy in decision making helps in achieving a fair society</w:t>
      </w:r>
      <w:r w:rsidR="000024C1">
        <w:rPr>
          <w:rFonts w:ascii="Times New Roman" w:hAnsi="Times New Roman" w:cs="Times New Roman"/>
          <w:sz w:val="24"/>
          <w:szCs w:val="24"/>
        </w:rPr>
        <w:t xml:space="preserve"> in</w:t>
      </w:r>
      <w:r w:rsidRPr="00F21BC8">
        <w:rPr>
          <w:rFonts w:ascii="Times New Roman" w:hAnsi="Times New Roman" w:cs="Times New Roman"/>
          <w:sz w:val="24"/>
          <w:szCs w:val="24"/>
        </w:rPr>
        <w:t xml:space="preserve"> judicial matters. The ontological and axiological underpinnings in the transformative paradigm help the lawyers to evaluate the outcomes of a specific case of their clients. This encourages the lawyers to develop a suitable defense mechanism in favor of their clients based on the state or federal laws. </w:t>
      </w:r>
    </w:p>
    <w:p w:rsidR="00F21BC8" w:rsidRPr="00F21BC8" w:rsidRDefault="00F21BC8" w:rsidP="00F21BC8">
      <w:pPr>
        <w:spacing w:line="480" w:lineRule="auto"/>
        <w:jc w:val="center"/>
        <w:rPr>
          <w:rFonts w:ascii="Times New Roman" w:hAnsi="Times New Roman" w:cs="Times New Roman"/>
          <w:b/>
          <w:sz w:val="24"/>
          <w:szCs w:val="24"/>
        </w:rPr>
      </w:pPr>
      <w:r w:rsidRPr="00F21BC8">
        <w:rPr>
          <w:rFonts w:ascii="Times New Roman" w:hAnsi="Times New Roman" w:cs="Times New Roman"/>
          <w:b/>
          <w:sz w:val="24"/>
          <w:szCs w:val="24"/>
        </w:rPr>
        <w:t xml:space="preserve">The </w:t>
      </w:r>
      <w:r>
        <w:rPr>
          <w:rFonts w:ascii="Times New Roman" w:hAnsi="Times New Roman" w:cs="Times New Roman"/>
          <w:b/>
          <w:sz w:val="24"/>
          <w:szCs w:val="24"/>
        </w:rPr>
        <w:t>Strengths and Weaknesses o</w:t>
      </w:r>
      <w:r w:rsidRPr="00F21BC8">
        <w:rPr>
          <w:rFonts w:ascii="Times New Roman" w:hAnsi="Times New Roman" w:cs="Times New Roman"/>
          <w:b/>
          <w:sz w:val="24"/>
          <w:szCs w:val="24"/>
        </w:rPr>
        <w:t>f Evaluation Paradigms.</w:t>
      </w:r>
    </w:p>
    <w:p w:rsidR="00F21BC8" w:rsidRPr="00F21BC8" w:rsidRDefault="00F21BC8" w:rsidP="00F21BC8">
      <w:pPr>
        <w:spacing w:line="480" w:lineRule="auto"/>
        <w:ind w:firstLine="720"/>
        <w:rPr>
          <w:rFonts w:ascii="Times New Roman" w:hAnsi="Times New Roman" w:cs="Times New Roman"/>
          <w:sz w:val="24"/>
          <w:szCs w:val="24"/>
        </w:rPr>
      </w:pPr>
      <w:r w:rsidRPr="00F21BC8">
        <w:rPr>
          <w:rFonts w:ascii="Times New Roman" w:hAnsi="Times New Roman" w:cs="Times New Roman"/>
          <w:sz w:val="24"/>
          <w:szCs w:val="24"/>
        </w:rPr>
        <w:t xml:space="preserve">The evaluation paradigms use methods like qualitative research and quantitative research which have their weaknesses as well as strengths.  The major advantage of quantitative analysis is that; it declines the chances of people behaviors being affected by the researcher regardless of the paradigms method used. On the other hand, quantitative research has data that is hard to read and understand (Meixner, &amp; Herbert, 2018). For example, interpreting quantitative data in the constructivist paradigm, the evaluators find it hard to interpret the values of people they have </w:t>
      </w:r>
      <w:r w:rsidRPr="00F21BC8">
        <w:rPr>
          <w:rFonts w:ascii="Times New Roman" w:hAnsi="Times New Roman" w:cs="Times New Roman"/>
          <w:sz w:val="24"/>
          <w:szCs w:val="24"/>
        </w:rPr>
        <w:lastRenderedPageBreak/>
        <w:t>litt</w:t>
      </w:r>
      <w:r>
        <w:rPr>
          <w:rFonts w:ascii="Times New Roman" w:hAnsi="Times New Roman" w:cs="Times New Roman"/>
          <w:sz w:val="24"/>
          <w:szCs w:val="24"/>
        </w:rPr>
        <w:t>le knowledge of their culture</w:t>
      </w:r>
      <w:r w:rsidRPr="00F21BC8">
        <w:rPr>
          <w:rFonts w:ascii="Times New Roman" w:hAnsi="Times New Roman" w:cs="Times New Roman"/>
          <w:sz w:val="24"/>
          <w:szCs w:val="24"/>
        </w:rPr>
        <w:t>. For qualitative research, all the essential information is disclosed since the study is narrative as it discusses the process involved in the evaluation paradigms. Qualitative research can also be used in describing complex phenomena in court affairs. However, the qualitative research methods used in paradigms have not acquired respect and trust among evaluators in America. For example, American qualitative researchers do not entirely define the phenomena using the culture and value-based evidence. While using paradigms evaluation, the researchers may also get concerned on who is being addressed or the context under research hence leading to biasness.</w:t>
      </w:r>
    </w:p>
    <w:p w:rsidR="00F21BC8" w:rsidRPr="00F21BC8" w:rsidRDefault="00F21BC8" w:rsidP="00F21BC8">
      <w:pPr>
        <w:spacing w:line="480" w:lineRule="auto"/>
        <w:jc w:val="center"/>
        <w:rPr>
          <w:rFonts w:ascii="Times New Roman" w:hAnsi="Times New Roman" w:cs="Times New Roman"/>
          <w:sz w:val="24"/>
          <w:szCs w:val="24"/>
        </w:rPr>
      </w:pPr>
      <w:r w:rsidRPr="00F21BC8">
        <w:rPr>
          <w:rFonts w:ascii="Times New Roman" w:hAnsi="Times New Roman" w:cs="Times New Roman"/>
          <w:b/>
          <w:sz w:val="24"/>
          <w:szCs w:val="24"/>
        </w:rPr>
        <w:t xml:space="preserve">Similarities </w:t>
      </w:r>
      <w:r>
        <w:rPr>
          <w:rFonts w:ascii="Times New Roman" w:hAnsi="Times New Roman" w:cs="Times New Roman"/>
          <w:b/>
          <w:sz w:val="24"/>
          <w:szCs w:val="24"/>
        </w:rPr>
        <w:t>and Differences in t</w:t>
      </w:r>
      <w:r w:rsidRPr="00F21BC8">
        <w:rPr>
          <w:rFonts w:ascii="Times New Roman" w:hAnsi="Times New Roman" w:cs="Times New Roman"/>
          <w:b/>
          <w:sz w:val="24"/>
          <w:szCs w:val="24"/>
        </w:rPr>
        <w:t>he Evaluation Paradigms</w:t>
      </w:r>
      <w:r w:rsidRPr="00F21BC8">
        <w:rPr>
          <w:rFonts w:ascii="Times New Roman" w:hAnsi="Times New Roman" w:cs="Times New Roman"/>
          <w:sz w:val="24"/>
          <w:szCs w:val="24"/>
        </w:rPr>
        <w:t>.</w:t>
      </w:r>
    </w:p>
    <w:p w:rsidR="00F21BC8" w:rsidRPr="00F21BC8" w:rsidRDefault="00F21BC8" w:rsidP="00F21BC8">
      <w:pPr>
        <w:spacing w:line="480" w:lineRule="auto"/>
        <w:ind w:firstLine="720"/>
        <w:rPr>
          <w:rFonts w:ascii="Times New Roman" w:hAnsi="Times New Roman" w:cs="Times New Roman"/>
          <w:sz w:val="24"/>
          <w:szCs w:val="24"/>
        </w:rPr>
      </w:pPr>
      <w:r w:rsidRPr="00F21BC8">
        <w:rPr>
          <w:rFonts w:ascii="Times New Roman" w:hAnsi="Times New Roman" w:cs="Times New Roman"/>
          <w:sz w:val="24"/>
          <w:szCs w:val="24"/>
        </w:rPr>
        <w:t xml:space="preserve">The paradigms are similar in that; they are all tied to philosophical underpinnings and philosophical assumptions about the perception of reality. All the evaluation paradigms also use epistemology in seeking a deeper understanding of a phenomenon. For example, </w:t>
      </w:r>
      <w:r w:rsidR="000024C1" w:rsidRPr="00F21BC8">
        <w:rPr>
          <w:rFonts w:ascii="Times New Roman" w:hAnsi="Times New Roman" w:cs="Times New Roman"/>
          <w:sz w:val="24"/>
          <w:szCs w:val="24"/>
        </w:rPr>
        <w:t>the entire</w:t>
      </w:r>
      <w:r w:rsidRPr="00F21BC8">
        <w:rPr>
          <w:rFonts w:ascii="Times New Roman" w:hAnsi="Times New Roman" w:cs="Times New Roman"/>
          <w:sz w:val="24"/>
          <w:szCs w:val="24"/>
        </w:rPr>
        <w:t xml:space="preserve"> paradigms question whether the knowledge acquired can be proven using detailed data (Meixner, &amp; Herbert, 2018). Lastly, they all use axiology in examining what society believes in, and this systematic inquiry helps the evaluator to gain more knowledge about the community under study. On the other hand, evaluation paradigms differ. The post-positivist model focuses on discovering generalizable law to govern the universe. Constructivist paradigm emphasizes on understanding human nature, the transformative standard is aimed at destroying myths and empower people to change society radically, and pragmatic model emphasizes the utility of knowledge by recognizing the unique social-cultural and political contexts of people that shapes their beliefs and actions (Sinnhofer, Raschke, Steger, &amp;Kreiner, 2015). Additionally, the paradigms observe different ontological assumptions. For post-positivist paradigm, it assumes one reality understandable probability; constructivist paradigm focuses on socially constructed </w:t>
      </w:r>
      <w:r w:rsidRPr="00F21BC8">
        <w:rPr>
          <w:rFonts w:ascii="Times New Roman" w:hAnsi="Times New Roman" w:cs="Times New Roman"/>
          <w:sz w:val="24"/>
          <w:szCs w:val="24"/>
        </w:rPr>
        <w:lastRenderedPageBreak/>
        <w:t>realities, transformative paradigm assumes various varieties shaped by social, political, cultural, economic, race and gender disability values and lastly pragmatic theory assumes on socially constructed multiple realities shaped by the environment, living and non-living.</w:t>
      </w:r>
    </w:p>
    <w:p w:rsidR="00F21BC8" w:rsidRPr="00F21BC8" w:rsidRDefault="00F21BC8" w:rsidP="00F21BC8">
      <w:pPr>
        <w:spacing w:line="480" w:lineRule="auto"/>
        <w:jc w:val="center"/>
        <w:rPr>
          <w:rFonts w:ascii="Times New Roman" w:hAnsi="Times New Roman" w:cs="Times New Roman"/>
          <w:b/>
          <w:sz w:val="24"/>
          <w:szCs w:val="24"/>
        </w:rPr>
      </w:pPr>
      <w:r w:rsidRPr="00F21BC8">
        <w:rPr>
          <w:rFonts w:ascii="Times New Roman" w:hAnsi="Times New Roman" w:cs="Times New Roman"/>
          <w:b/>
          <w:sz w:val="24"/>
          <w:szCs w:val="24"/>
        </w:rPr>
        <w:t xml:space="preserve">The </w:t>
      </w:r>
      <w:r>
        <w:rPr>
          <w:rFonts w:ascii="Times New Roman" w:hAnsi="Times New Roman" w:cs="Times New Roman"/>
          <w:b/>
          <w:sz w:val="24"/>
          <w:szCs w:val="24"/>
        </w:rPr>
        <w:t>Best Paradigm to Apply i</w:t>
      </w:r>
      <w:r w:rsidRPr="00F21BC8">
        <w:rPr>
          <w:rFonts w:ascii="Times New Roman" w:hAnsi="Times New Roman" w:cs="Times New Roman"/>
          <w:b/>
          <w:sz w:val="24"/>
          <w:szCs w:val="24"/>
        </w:rPr>
        <w:t>n Criminal Justice.</w:t>
      </w:r>
    </w:p>
    <w:p w:rsidR="00F21BC8" w:rsidRPr="00F21BC8" w:rsidRDefault="00F21BC8" w:rsidP="00F21BC8">
      <w:pPr>
        <w:spacing w:line="480" w:lineRule="auto"/>
        <w:ind w:firstLine="720"/>
        <w:rPr>
          <w:rFonts w:ascii="Times New Roman" w:hAnsi="Times New Roman" w:cs="Times New Roman"/>
          <w:sz w:val="24"/>
          <w:szCs w:val="24"/>
        </w:rPr>
      </w:pPr>
      <w:r w:rsidRPr="00F21BC8">
        <w:rPr>
          <w:rFonts w:ascii="Times New Roman" w:hAnsi="Times New Roman" w:cs="Times New Roman"/>
          <w:sz w:val="24"/>
          <w:szCs w:val="24"/>
        </w:rPr>
        <w:t>In the field of criminal justice, the best paradigm approach to use is a constructivist paradigm. This method is always interpretive. This property will help the lawyers to interpret the cases in the study based on the truth from the incidence. As well, the constructivist paradigm uses a qualitative method in data collection. In this approach, all the essential information about the criminals is represented in simple grammar that can be easily understood by all the parties involved in jurisdictive affairs (Klein, 2016). This method also gives room for societal values. In each society, there are values and norms, which in most cases are different from other societies. This disparity is considered in the judicial matters hence saving a person from suffering unnecessary judgment as a result of abiding by his cultural values. Lastly, it uses varied methods of data collection, mainly interviewing, observation, and picture (Klein, 2016). These methods provide first-hand information on criminals.</w:t>
      </w:r>
    </w:p>
    <w:p w:rsidR="00F21BC8" w:rsidRPr="00F21BC8" w:rsidRDefault="00F21BC8" w:rsidP="00F21BC8">
      <w:pPr>
        <w:spacing w:line="480" w:lineRule="auto"/>
        <w:jc w:val="center"/>
        <w:rPr>
          <w:rFonts w:ascii="Times New Roman" w:hAnsi="Times New Roman" w:cs="Times New Roman"/>
          <w:b/>
          <w:sz w:val="24"/>
          <w:szCs w:val="24"/>
        </w:rPr>
      </w:pPr>
      <w:r w:rsidRPr="00F21BC8">
        <w:rPr>
          <w:rFonts w:ascii="Times New Roman" w:hAnsi="Times New Roman" w:cs="Times New Roman"/>
          <w:b/>
          <w:sz w:val="24"/>
          <w:szCs w:val="24"/>
        </w:rPr>
        <w:t>Conclusion.</w:t>
      </w:r>
    </w:p>
    <w:p w:rsidR="00F21BC8" w:rsidRDefault="00F21BC8" w:rsidP="00F21BC8">
      <w:pPr>
        <w:spacing w:line="480" w:lineRule="auto"/>
        <w:ind w:firstLine="720"/>
        <w:rPr>
          <w:rFonts w:ascii="Times New Roman" w:hAnsi="Times New Roman" w:cs="Times New Roman"/>
          <w:sz w:val="24"/>
          <w:szCs w:val="24"/>
        </w:rPr>
      </w:pPr>
      <w:r w:rsidRPr="00F21BC8">
        <w:rPr>
          <w:rFonts w:ascii="Times New Roman" w:hAnsi="Times New Roman" w:cs="Times New Roman"/>
          <w:sz w:val="24"/>
          <w:szCs w:val="24"/>
        </w:rPr>
        <w:t xml:space="preserve">In conclusion, post-positivism uses quantitative research method that keeps numerical data and statistics in evaluating cases. The pragmatic paradigm applies transformative research approaches to understanding the nature of people’s lives. Transformative paradigm specializes in combined qualitative and quantitative action research, and this avails all the relevant knowledge on the situation under study. Constructivist paradigm applies the qualitative approach in data collection and analysis hence giving comprehensive information that can serve as evidence in </w:t>
      </w:r>
      <w:r w:rsidRPr="00F21BC8">
        <w:rPr>
          <w:rFonts w:ascii="Times New Roman" w:hAnsi="Times New Roman" w:cs="Times New Roman"/>
          <w:sz w:val="24"/>
          <w:szCs w:val="24"/>
        </w:rPr>
        <w:lastRenderedPageBreak/>
        <w:t>any criminal case. It is good for all the specialist in the field of criminal justice to apply all the four forms of paradigm as they will uphold the level of justice in any event.</w:t>
      </w:r>
    </w:p>
    <w:p w:rsidR="00F21BC8" w:rsidRDefault="00F21BC8" w:rsidP="00F21BC8">
      <w:pPr>
        <w:spacing w:line="480" w:lineRule="auto"/>
        <w:ind w:firstLine="720"/>
        <w:rPr>
          <w:rFonts w:ascii="Times New Roman" w:hAnsi="Times New Roman" w:cs="Times New Roman"/>
          <w:sz w:val="24"/>
          <w:szCs w:val="24"/>
        </w:rPr>
      </w:pPr>
    </w:p>
    <w:p w:rsidR="00F21BC8" w:rsidRDefault="00F21BC8" w:rsidP="00F21BC8">
      <w:pPr>
        <w:spacing w:line="480" w:lineRule="auto"/>
        <w:ind w:firstLine="720"/>
        <w:rPr>
          <w:rFonts w:ascii="Times New Roman" w:hAnsi="Times New Roman" w:cs="Times New Roman"/>
          <w:sz w:val="24"/>
          <w:szCs w:val="24"/>
        </w:rPr>
      </w:pPr>
    </w:p>
    <w:p w:rsidR="00F21BC8" w:rsidRDefault="00F21BC8" w:rsidP="00F21BC8">
      <w:pPr>
        <w:spacing w:line="480" w:lineRule="auto"/>
        <w:ind w:firstLine="720"/>
        <w:rPr>
          <w:rFonts w:ascii="Times New Roman" w:hAnsi="Times New Roman" w:cs="Times New Roman"/>
          <w:sz w:val="24"/>
          <w:szCs w:val="24"/>
        </w:rPr>
      </w:pPr>
    </w:p>
    <w:p w:rsidR="00F21BC8" w:rsidRDefault="00F21BC8" w:rsidP="00F21BC8">
      <w:pPr>
        <w:spacing w:line="480" w:lineRule="auto"/>
        <w:ind w:firstLine="720"/>
        <w:rPr>
          <w:rFonts w:ascii="Times New Roman" w:hAnsi="Times New Roman" w:cs="Times New Roman"/>
          <w:sz w:val="24"/>
          <w:szCs w:val="24"/>
        </w:rPr>
      </w:pPr>
    </w:p>
    <w:p w:rsidR="00F21BC8" w:rsidRDefault="00F21BC8" w:rsidP="00F21BC8">
      <w:pPr>
        <w:spacing w:line="480" w:lineRule="auto"/>
        <w:ind w:firstLine="720"/>
        <w:rPr>
          <w:rFonts w:ascii="Times New Roman" w:hAnsi="Times New Roman" w:cs="Times New Roman"/>
          <w:sz w:val="24"/>
          <w:szCs w:val="24"/>
        </w:rPr>
      </w:pPr>
    </w:p>
    <w:p w:rsidR="00F21BC8" w:rsidRDefault="00F21BC8" w:rsidP="00F21BC8">
      <w:pPr>
        <w:spacing w:line="480" w:lineRule="auto"/>
        <w:ind w:firstLine="720"/>
        <w:rPr>
          <w:rFonts w:ascii="Times New Roman" w:hAnsi="Times New Roman" w:cs="Times New Roman"/>
          <w:sz w:val="24"/>
          <w:szCs w:val="24"/>
        </w:rPr>
      </w:pPr>
    </w:p>
    <w:p w:rsidR="00F21BC8" w:rsidRDefault="00F21BC8" w:rsidP="00F21BC8">
      <w:pPr>
        <w:spacing w:line="480" w:lineRule="auto"/>
        <w:ind w:firstLine="720"/>
        <w:rPr>
          <w:rFonts w:ascii="Times New Roman" w:hAnsi="Times New Roman" w:cs="Times New Roman"/>
          <w:sz w:val="24"/>
          <w:szCs w:val="24"/>
        </w:rPr>
      </w:pPr>
    </w:p>
    <w:p w:rsidR="00F21BC8" w:rsidRDefault="00F21BC8" w:rsidP="00F21BC8">
      <w:pPr>
        <w:spacing w:line="480" w:lineRule="auto"/>
        <w:rPr>
          <w:rFonts w:ascii="Times New Roman" w:hAnsi="Times New Roman" w:cs="Times New Roman"/>
          <w:sz w:val="24"/>
          <w:szCs w:val="24"/>
        </w:rPr>
      </w:pPr>
    </w:p>
    <w:p w:rsidR="00F21BC8" w:rsidRDefault="00F21BC8" w:rsidP="00F21BC8">
      <w:pPr>
        <w:spacing w:line="480" w:lineRule="auto"/>
        <w:jc w:val="center"/>
        <w:rPr>
          <w:rFonts w:ascii="Times New Roman" w:hAnsi="Times New Roman" w:cs="Times New Roman"/>
          <w:sz w:val="24"/>
          <w:szCs w:val="24"/>
        </w:rPr>
      </w:pPr>
    </w:p>
    <w:p w:rsidR="00F21BC8" w:rsidRDefault="00F21BC8" w:rsidP="00F21BC8">
      <w:pPr>
        <w:spacing w:line="480" w:lineRule="auto"/>
        <w:jc w:val="center"/>
        <w:rPr>
          <w:rFonts w:ascii="Times New Roman" w:hAnsi="Times New Roman" w:cs="Times New Roman"/>
          <w:sz w:val="24"/>
          <w:szCs w:val="24"/>
        </w:rPr>
      </w:pPr>
    </w:p>
    <w:p w:rsidR="00F21BC8" w:rsidRDefault="00F21BC8" w:rsidP="00F21BC8">
      <w:pPr>
        <w:spacing w:line="480" w:lineRule="auto"/>
        <w:jc w:val="center"/>
        <w:rPr>
          <w:rFonts w:ascii="Times New Roman" w:hAnsi="Times New Roman" w:cs="Times New Roman"/>
          <w:sz w:val="24"/>
          <w:szCs w:val="24"/>
        </w:rPr>
      </w:pPr>
    </w:p>
    <w:p w:rsidR="00F21BC8" w:rsidRDefault="00F21BC8" w:rsidP="00F21BC8">
      <w:pPr>
        <w:spacing w:line="480" w:lineRule="auto"/>
        <w:jc w:val="center"/>
        <w:rPr>
          <w:rFonts w:ascii="Times New Roman" w:hAnsi="Times New Roman" w:cs="Times New Roman"/>
          <w:sz w:val="24"/>
          <w:szCs w:val="24"/>
        </w:rPr>
      </w:pPr>
    </w:p>
    <w:p w:rsidR="00F21BC8" w:rsidRDefault="00F21BC8" w:rsidP="00F21BC8">
      <w:pPr>
        <w:spacing w:line="480" w:lineRule="auto"/>
        <w:jc w:val="center"/>
        <w:rPr>
          <w:rFonts w:ascii="Times New Roman" w:hAnsi="Times New Roman" w:cs="Times New Roman"/>
          <w:sz w:val="24"/>
          <w:szCs w:val="24"/>
        </w:rPr>
      </w:pPr>
    </w:p>
    <w:p w:rsidR="00F21BC8" w:rsidRDefault="00F21BC8" w:rsidP="00F21BC8">
      <w:pPr>
        <w:spacing w:line="480" w:lineRule="auto"/>
        <w:jc w:val="center"/>
        <w:rPr>
          <w:rFonts w:ascii="Times New Roman" w:hAnsi="Times New Roman" w:cs="Times New Roman"/>
          <w:sz w:val="24"/>
          <w:szCs w:val="24"/>
        </w:rPr>
      </w:pPr>
    </w:p>
    <w:p w:rsidR="00F21BC8" w:rsidRDefault="00F21BC8" w:rsidP="00F21BC8">
      <w:pPr>
        <w:spacing w:line="480" w:lineRule="auto"/>
        <w:jc w:val="center"/>
        <w:rPr>
          <w:rFonts w:ascii="Times New Roman" w:hAnsi="Times New Roman" w:cs="Times New Roman"/>
          <w:sz w:val="24"/>
          <w:szCs w:val="24"/>
        </w:rPr>
      </w:pPr>
    </w:p>
    <w:p w:rsidR="00CB146E" w:rsidRDefault="00CB146E" w:rsidP="00F21BC8">
      <w:pPr>
        <w:spacing w:line="480" w:lineRule="auto"/>
        <w:jc w:val="center"/>
        <w:rPr>
          <w:rFonts w:ascii="Times New Roman" w:hAnsi="Times New Roman" w:cs="Times New Roman"/>
          <w:sz w:val="24"/>
          <w:szCs w:val="24"/>
        </w:rPr>
      </w:pPr>
    </w:p>
    <w:p w:rsidR="000024C1" w:rsidRDefault="000024C1" w:rsidP="00F21BC8">
      <w:pPr>
        <w:spacing w:line="480" w:lineRule="auto"/>
        <w:jc w:val="center"/>
        <w:rPr>
          <w:rFonts w:ascii="Times New Roman" w:hAnsi="Times New Roman" w:cs="Times New Roman"/>
          <w:sz w:val="24"/>
          <w:szCs w:val="24"/>
        </w:rPr>
      </w:pPr>
    </w:p>
    <w:p w:rsidR="00CE390A" w:rsidRPr="00F21BC8" w:rsidRDefault="00CE390A" w:rsidP="00F21BC8">
      <w:pPr>
        <w:spacing w:line="480" w:lineRule="auto"/>
        <w:jc w:val="center"/>
        <w:rPr>
          <w:rFonts w:ascii="Times New Roman" w:hAnsi="Times New Roman" w:cs="Times New Roman"/>
          <w:sz w:val="24"/>
          <w:szCs w:val="24"/>
        </w:rPr>
      </w:pPr>
      <w:r w:rsidRPr="00F21BC8">
        <w:rPr>
          <w:rFonts w:ascii="Times New Roman" w:hAnsi="Times New Roman" w:cs="Times New Roman"/>
          <w:sz w:val="24"/>
          <w:szCs w:val="24"/>
        </w:rPr>
        <w:lastRenderedPageBreak/>
        <w:t>References.</w:t>
      </w:r>
    </w:p>
    <w:p w:rsidR="00F21BC8" w:rsidRPr="00F21BC8" w:rsidRDefault="00F21BC8" w:rsidP="00F21BC8">
      <w:pPr>
        <w:spacing w:line="480" w:lineRule="auto"/>
        <w:ind w:left="720" w:hanging="720"/>
        <w:rPr>
          <w:rFonts w:ascii="Times New Roman" w:hAnsi="Times New Roman" w:cs="Times New Roman"/>
          <w:color w:val="222222"/>
          <w:sz w:val="24"/>
          <w:szCs w:val="24"/>
          <w:shd w:val="clear" w:color="auto" w:fill="FFFFFF"/>
        </w:rPr>
      </w:pPr>
      <w:r w:rsidRPr="00F21BC8">
        <w:rPr>
          <w:rFonts w:ascii="Times New Roman" w:hAnsi="Times New Roman" w:cs="Times New Roman"/>
          <w:color w:val="222222"/>
          <w:sz w:val="24"/>
          <w:szCs w:val="24"/>
          <w:shd w:val="clear" w:color="auto" w:fill="FFFFFF"/>
        </w:rPr>
        <w:t>Klein, D. (2016). Competency‐Based Evaluation: A Paradigm Change. </w:t>
      </w:r>
      <w:r w:rsidRPr="00F21BC8">
        <w:rPr>
          <w:rFonts w:ascii="Times New Roman" w:hAnsi="Times New Roman" w:cs="Times New Roman"/>
          <w:i/>
          <w:iCs/>
          <w:color w:val="222222"/>
          <w:sz w:val="24"/>
          <w:szCs w:val="24"/>
          <w:shd w:val="clear" w:color="auto" w:fill="FFFFFF"/>
        </w:rPr>
        <w:t>Performance Improvement</w:t>
      </w:r>
      <w:r w:rsidRPr="00F21BC8">
        <w:rPr>
          <w:rFonts w:ascii="Times New Roman" w:hAnsi="Times New Roman" w:cs="Times New Roman"/>
          <w:color w:val="222222"/>
          <w:sz w:val="24"/>
          <w:szCs w:val="24"/>
          <w:shd w:val="clear" w:color="auto" w:fill="FFFFFF"/>
        </w:rPr>
        <w:t>, </w:t>
      </w:r>
      <w:r w:rsidRPr="00F21BC8">
        <w:rPr>
          <w:rFonts w:ascii="Times New Roman" w:hAnsi="Times New Roman" w:cs="Times New Roman"/>
          <w:i/>
          <w:iCs/>
          <w:color w:val="222222"/>
          <w:sz w:val="24"/>
          <w:szCs w:val="24"/>
          <w:shd w:val="clear" w:color="auto" w:fill="FFFFFF"/>
        </w:rPr>
        <w:t>55</w:t>
      </w:r>
      <w:r w:rsidRPr="00F21BC8">
        <w:rPr>
          <w:rFonts w:ascii="Times New Roman" w:hAnsi="Times New Roman" w:cs="Times New Roman"/>
          <w:color w:val="222222"/>
          <w:sz w:val="24"/>
          <w:szCs w:val="24"/>
          <w:shd w:val="clear" w:color="auto" w:fill="FFFFFF"/>
        </w:rPr>
        <w:t>(2), 6-11.</w:t>
      </w:r>
    </w:p>
    <w:p w:rsidR="00F21BC8" w:rsidRPr="00F21BC8" w:rsidRDefault="00F21BC8" w:rsidP="00F21BC8">
      <w:pPr>
        <w:spacing w:line="480" w:lineRule="auto"/>
        <w:ind w:left="720" w:hanging="720"/>
        <w:rPr>
          <w:rFonts w:ascii="Times New Roman" w:hAnsi="Times New Roman" w:cs="Times New Roman"/>
          <w:color w:val="222222"/>
          <w:sz w:val="24"/>
          <w:szCs w:val="24"/>
          <w:shd w:val="clear" w:color="auto" w:fill="FFFFFF"/>
        </w:rPr>
      </w:pPr>
      <w:r w:rsidRPr="00F21BC8">
        <w:rPr>
          <w:rFonts w:ascii="Times New Roman" w:hAnsi="Times New Roman" w:cs="Times New Roman"/>
          <w:color w:val="222222"/>
          <w:sz w:val="24"/>
          <w:szCs w:val="24"/>
          <w:shd w:val="clear" w:color="auto" w:fill="FFFFFF"/>
        </w:rPr>
        <w:t>Meixner, F., &amp; Herbert, C. (2018). Whose emotion is it? Measuring self-other discrimination in romantic relationships during an emotional evaluation paradigm. </w:t>
      </w:r>
      <w:r w:rsidRPr="00F21BC8">
        <w:rPr>
          <w:rFonts w:ascii="Times New Roman" w:hAnsi="Times New Roman" w:cs="Times New Roman"/>
          <w:i/>
          <w:iCs/>
          <w:color w:val="222222"/>
          <w:sz w:val="24"/>
          <w:szCs w:val="24"/>
          <w:shd w:val="clear" w:color="auto" w:fill="FFFFFF"/>
        </w:rPr>
        <w:t>PloS one</w:t>
      </w:r>
      <w:r w:rsidRPr="00F21BC8">
        <w:rPr>
          <w:rFonts w:ascii="Times New Roman" w:hAnsi="Times New Roman" w:cs="Times New Roman"/>
          <w:color w:val="222222"/>
          <w:sz w:val="24"/>
          <w:szCs w:val="24"/>
          <w:shd w:val="clear" w:color="auto" w:fill="FFFFFF"/>
        </w:rPr>
        <w:t>, </w:t>
      </w:r>
      <w:r w:rsidRPr="00F21BC8">
        <w:rPr>
          <w:rFonts w:ascii="Times New Roman" w:hAnsi="Times New Roman" w:cs="Times New Roman"/>
          <w:i/>
          <w:iCs/>
          <w:color w:val="222222"/>
          <w:sz w:val="24"/>
          <w:szCs w:val="24"/>
          <w:shd w:val="clear" w:color="auto" w:fill="FFFFFF"/>
        </w:rPr>
        <w:t>13</w:t>
      </w:r>
      <w:r w:rsidRPr="00F21BC8">
        <w:rPr>
          <w:rFonts w:ascii="Times New Roman" w:hAnsi="Times New Roman" w:cs="Times New Roman"/>
          <w:color w:val="222222"/>
          <w:sz w:val="24"/>
          <w:szCs w:val="24"/>
          <w:shd w:val="clear" w:color="auto" w:fill="FFFFFF"/>
        </w:rPr>
        <w:t>(9), e0204106.</w:t>
      </w:r>
    </w:p>
    <w:p w:rsidR="00F21BC8" w:rsidRPr="00F21BC8" w:rsidRDefault="00F21BC8" w:rsidP="00F21BC8">
      <w:pPr>
        <w:spacing w:line="480" w:lineRule="auto"/>
        <w:ind w:left="720" w:hanging="720"/>
        <w:rPr>
          <w:rFonts w:ascii="Times New Roman" w:hAnsi="Times New Roman" w:cs="Times New Roman"/>
          <w:color w:val="222222"/>
          <w:sz w:val="24"/>
          <w:szCs w:val="24"/>
          <w:shd w:val="clear" w:color="auto" w:fill="FFFFFF"/>
        </w:rPr>
      </w:pPr>
      <w:r w:rsidRPr="00F21BC8">
        <w:rPr>
          <w:rFonts w:ascii="Times New Roman" w:hAnsi="Times New Roman" w:cs="Times New Roman"/>
          <w:color w:val="222222"/>
          <w:sz w:val="24"/>
          <w:szCs w:val="24"/>
          <w:shd w:val="clear" w:color="auto" w:fill="FFFFFF"/>
        </w:rPr>
        <w:t>Mertens, D. M., &amp; Wilson, A. T. (2018). </w:t>
      </w:r>
      <w:r w:rsidRPr="00F21BC8">
        <w:rPr>
          <w:rFonts w:ascii="Times New Roman" w:hAnsi="Times New Roman" w:cs="Times New Roman"/>
          <w:iCs/>
          <w:color w:val="222222"/>
          <w:sz w:val="24"/>
          <w:szCs w:val="24"/>
          <w:shd w:val="clear" w:color="auto" w:fill="FFFFFF"/>
        </w:rPr>
        <w:t>Program evaluation theory and practice</w:t>
      </w:r>
      <w:r w:rsidRPr="00F21BC8">
        <w:rPr>
          <w:rFonts w:ascii="Times New Roman" w:hAnsi="Times New Roman" w:cs="Times New Roman"/>
          <w:color w:val="222222"/>
          <w:sz w:val="24"/>
          <w:szCs w:val="24"/>
          <w:shd w:val="clear" w:color="auto" w:fill="FFFFFF"/>
        </w:rPr>
        <w:t xml:space="preserve">. </w:t>
      </w:r>
      <w:r w:rsidRPr="00F21BC8">
        <w:rPr>
          <w:rFonts w:ascii="Times New Roman" w:hAnsi="Times New Roman" w:cs="Times New Roman"/>
          <w:i/>
          <w:color w:val="222222"/>
          <w:sz w:val="24"/>
          <w:szCs w:val="24"/>
          <w:shd w:val="clear" w:color="auto" w:fill="FFFFFF"/>
        </w:rPr>
        <w:t>Guilford Publications.</w:t>
      </w:r>
    </w:p>
    <w:p w:rsidR="00F21BC8" w:rsidRPr="00F21BC8" w:rsidRDefault="00F21BC8" w:rsidP="00F21BC8">
      <w:pPr>
        <w:spacing w:line="480" w:lineRule="auto"/>
        <w:ind w:left="720" w:hanging="720"/>
        <w:rPr>
          <w:rFonts w:ascii="Times New Roman" w:hAnsi="Times New Roman" w:cs="Times New Roman"/>
          <w:color w:val="5B9BD5" w:themeColor="accent1"/>
          <w:sz w:val="24"/>
          <w:szCs w:val="24"/>
          <w:u w:val="single"/>
        </w:rPr>
      </w:pPr>
      <w:r w:rsidRPr="00F21BC8">
        <w:rPr>
          <w:rFonts w:ascii="Times New Roman" w:hAnsi="Times New Roman" w:cs="Times New Roman"/>
          <w:color w:val="222222"/>
          <w:sz w:val="24"/>
          <w:szCs w:val="24"/>
          <w:shd w:val="clear" w:color="auto" w:fill="FFFFFF"/>
        </w:rPr>
        <w:t>Sinnhofer, A. D., Raschke, W., Steger, C., &amp;Kreiner, C. (2015). Evaluation paradigm selection according to Common Criteria for an incremental product development. In </w:t>
      </w:r>
      <w:r w:rsidRPr="00F21BC8">
        <w:rPr>
          <w:rFonts w:ascii="Times New Roman" w:hAnsi="Times New Roman" w:cs="Times New Roman"/>
          <w:i/>
          <w:iCs/>
          <w:color w:val="222222"/>
          <w:sz w:val="24"/>
          <w:szCs w:val="24"/>
          <w:shd w:val="clear" w:color="auto" w:fill="FFFFFF"/>
        </w:rPr>
        <w:t>MILS@ HiPEAC</w:t>
      </w:r>
      <w:r w:rsidRPr="00F21BC8">
        <w:rPr>
          <w:rFonts w:ascii="Times New Roman" w:hAnsi="Times New Roman" w:cs="Times New Roman"/>
          <w:color w:val="222222"/>
          <w:sz w:val="24"/>
          <w:szCs w:val="24"/>
          <w:shd w:val="clear" w:color="auto" w:fill="FFFFFF"/>
        </w:rPr>
        <w:t>.</w:t>
      </w:r>
    </w:p>
    <w:p w:rsidR="005900D3" w:rsidRPr="00F21BC8" w:rsidRDefault="005900D3" w:rsidP="00F21BC8">
      <w:pPr>
        <w:spacing w:line="480" w:lineRule="auto"/>
        <w:ind w:firstLine="720"/>
        <w:rPr>
          <w:rFonts w:ascii="Times New Roman" w:hAnsi="Times New Roman" w:cs="Times New Roman"/>
          <w:sz w:val="24"/>
          <w:szCs w:val="24"/>
        </w:rPr>
      </w:pPr>
    </w:p>
    <w:p w:rsidR="005900D3" w:rsidRPr="00F21BC8" w:rsidRDefault="005900D3" w:rsidP="00F21BC8">
      <w:pPr>
        <w:spacing w:line="480" w:lineRule="auto"/>
        <w:ind w:firstLine="720"/>
        <w:rPr>
          <w:rFonts w:ascii="Times New Roman" w:hAnsi="Times New Roman" w:cs="Times New Roman"/>
          <w:sz w:val="24"/>
          <w:szCs w:val="24"/>
        </w:rPr>
      </w:pPr>
    </w:p>
    <w:sectPr w:rsidR="005900D3" w:rsidRPr="00F21BC8" w:rsidSect="005900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F72" w:rsidRDefault="00801F72" w:rsidP="005900D3">
      <w:pPr>
        <w:spacing w:after="0" w:line="240" w:lineRule="auto"/>
      </w:pPr>
      <w:r>
        <w:separator/>
      </w:r>
    </w:p>
  </w:endnote>
  <w:endnote w:type="continuationSeparator" w:id="1">
    <w:p w:rsidR="00801F72" w:rsidRDefault="00801F72" w:rsidP="005900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F72" w:rsidRDefault="00801F72" w:rsidP="005900D3">
      <w:pPr>
        <w:spacing w:after="0" w:line="240" w:lineRule="auto"/>
      </w:pPr>
      <w:r>
        <w:separator/>
      </w:r>
    </w:p>
  </w:footnote>
  <w:footnote w:type="continuationSeparator" w:id="1">
    <w:p w:rsidR="00801F72" w:rsidRDefault="00801F72" w:rsidP="005900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0900827"/>
      <w:docPartObj>
        <w:docPartGallery w:val="Page Numbers (Top of Page)"/>
        <w:docPartUnique/>
      </w:docPartObj>
    </w:sdtPr>
    <w:sdtEndPr>
      <w:rPr>
        <w:noProof/>
      </w:rPr>
    </w:sdtEndPr>
    <w:sdtContent>
      <w:p w:rsidR="005900D3" w:rsidRDefault="005900D3">
        <w:pPr>
          <w:pStyle w:val="Header"/>
        </w:pPr>
        <w:r>
          <w:rPr>
            <w:rFonts w:ascii="Times New Roman" w:hAnsi="Times New Roman" w:cs="Times New Roman"/>
            <w:sz w:val="24"/>
            <w:szCs w:val="24"/>
          </w:rPr>
          <w:t>EVALUATION PARA</w:t>
        </w:r>
        <w:r w:rsidRPr="005900D3">
          <w:rPr>
            <w:rFonts w:ascii="Times New Roman" w:hAnsi="Times New Roman" w:cs="Times New Roman"/>
            <w:sz w:val="24"/>
            <w:szCs w:val="24"/>
          </w:rPr>
          <w:t>DI</w:t>
        </w:r>
        <w:r>
          <w:rPr>
            <w:rFonts w:ascii="Times New Roman" w:hAnsi="Times New Roman" w:cs="Times New Roman"/>
            <w:sz w:val="24"/>
            <w:szCs w:val="24"/>
          </w:rPr>
          <w:t>G</w:t>
        </w:r>
        <w:r w:rsidRPr="005900D3">
          <w:rPr>
            <w:rFonts w:ascii="Times New Roman" w:hAnsi="Times New Roman" w:cs="Times New Roman"/>
            <w:sz w:val="24"/>
            <w:szCs w:val="24"/>
          </w:rPr>
          <w:t>MS.</w:t>
        </w:r>
        <w:r>
          <w:rPr>
            <w:rFonts w:ascii="Times New Roman" w:hAnsi="Times New Roman" w:cs="Times New Roman"/>
            <w:sz w:val="24"/>
            <w:szCs w:val="24"/>
          </w:rPr>
          <w:tab/>
        </w:r>
        <w:r>
          <w:tab/>
        </w:r>
        <w:r w:rsidR="004A6051">
          <w:fldChar w:fldCharType="begin"/>
        </w:r>
        <w:r>
          <w:instrText xml:space="preserve"> PAGE   \* MERGEFORMAT </w:instrText>
        </w:r>
        <w:r w:rsidR="004A6051">
          <w:fldChar w:fldCharType="separate"/>
        </w:r>
        <w:r w:rsidR="000024C1">
          <w:rPr>
            <w:noProof/>
          </w:rPr>
          <w:t>7</w:t>
        </w:r>
        <w:r w:rsidR="004A6051">
          <w:rPr>
            <w:noProof/>
          </w:rPr>
          <w:fldChar w:fldCharType="end"/>
        </w:r>
      </w:p>
    </w:sdtContent>
  </w:sdt>
  <w:p w:rsidR="005900D3" w:rsidRDefault="005900D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D3" w:rsidRDefault="005900D3">
    <w:pPr>
      <w:pStyle w:val="Header"/>
    </w:pPr>
    <w:r w:rsidRPr="005900D3">
      <w:rPr>
        <w:rFonts w:ascii="Times New Roman" w:hAnsi="Times New Roman" w:cs="Times New Roman"/>
        <w:sz w:val="24"/>
        <w:szCs w:val="24"/>
      </w:rPr>
      <w:t xml:space="preserve">Running head: </w:t>
    </w:r>
    <w:r>
      <w:rPr>
        <w:rFonts w:ascii="Times New Roman" w:hAnsi="Times New Roman" w:cs="Times New Roman"/>
        <w:sz w:val="24"/>
        <w:szCs w:val="24"/>
      </w:rPr>
      <w:t>EVALUATION PARA</w:t>
    </w:r>
    <w:r w:rsidRPr="005900D3">
      <w:rPr>
        <w:rFonts w:ascii="Times New Roman" w:hAnsi="Times New Roman" w:cs="Times New Roman"/>
        <w:sz w:val="24"/>
        <w:szCs w:val="24"/>
      </w:rPr>
      <w:t>DI</w:t>
    </w:r>
    <w:r>
      <w:rPr>
        <w:rFonts w:ascii="Times New Roman" w:hAnsi="Times New Roman" w:cs="Times New Roman"/>
        <w:sz w:val="24"/>
        <w:szCs w:val="24"/>
      </w:rPr>
      <w:t>G</w:t>
    </w:r>
    <w:r w:rsidRPr="005900D3">
      <w:rPr>
        <w:rFonts w:ascii="Times New Roman" w:hAnsi="Times New Roman" w:cs="Times New Roman"/>
        <w:sz w:val="24"/>
        <w:szCs w:val="24"/>
      </w:rPr>
      <w:t>MS.</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00D3"/>
    <w:rsid w:val="000024C1"/>
    <w:rsid w:val="000845F4"/>
    <w:rsid w:val="00130E09"/>
    <w:rsid w:val="00132C40"/>
    <w:rsid w:val="001475A5"/>
    <w:rsid w:val="002217BE"/>
    <w:rsid w:val="002668EF"/>
    <w:rsid w:val="0027645C"/>
    <w:rsid w:val="003B1562"/>
    <w:rsid w:val="004A6051"/>
    <w:rsid w:val="004B5101"/>
    <w:rsid w:val="004C4511"/>
    <w:rsid w:val="005900D3"/>
    <w:rsid w:val="005D3514"/>
    <w:rsid w:val="006120A8"/>
    <w:rsid w:val="006533D0"/>
    <w:rsid w:val="00733675"/>
    <w:rsid w:val="00736CF4"/>
    <w:rsid w:val="00801F72"/>
    <w:rsid w:val="00815E26"/>
    <w:rsid w:val="00873395"/>
    <w:rsid w:val="008D66D1"/>
    <w:rsid w:val="008F209B"/>
    <w:rsid w:val="00B31318"/>
    <w:rsid w:val="00B73C90"/>
    <w:rsid w:val="00C34DD8"/>
    <w:rsid w:val="00CB146E"/>
    <w:rsid w:val="00CE390A"/>
    <w:rsid w:val="00D540E2"/>
    <w:rsid w:val="00DA6D29"/>
    <w:rsid w:val="00DC3897"/>
    <w:rsid w:val="00E7018C"/>
    <w:rsid w:val="00EC0009"/>
    <w:rsid w:val="00EE5E0E"/>
    <w:rsid w:val="00F002DD"/>
    <w:rsid w:val="00F21BC8"/>
    <w:rsid w:val="00F36901"/>
    <w:rsid w:val="00FD1BBA"/>
    <w:rsid w:val="00FF16D5"/>
    <w:rsid w:val="00FF71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5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0D3"/>
  </w:style>
  <w:style w:type="paragraph" w:styleId="Footer">
    <w:name w:val="footer"/>
    <w:basedOn w:val="Normal"/>
    <w:link w:val="FooterChar"/>
    <w:uiPriority w:val="99"/>
    <w:unhideWhenUsed/>
    <w:rsid w:val="00590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0D3"/>
  </w:style>
  <w:style w:type="character" w:styleId="Hyperlink">
    <w:name w:val="Hyperlink"/>
    <w:basedOn w:val="DefaultParagraphFont"/>
    <w:uiPriority w:val="99"/>
    <w:unhideWhenUsed/>
    <w:rsid w:val="008D66D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2019-06-16T12:57:00Z</dcterms:created>
  <dcterms:modified xsi:type="dcterms:W3CDTF">2019-06-16T12:57:00Z</dcterms:modified>
</cp:coreProperties>
</file>